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61" w:rsidRPr="00653E61" w:rsidRDefault="00653E61" w:rsidP="00653E61">
      <w:pPr>
        <w:spacing w:after="0"/>
        <w:rPr>
          <w:rFonts w:cstheme="minorHAnsi"/>
          <w:b/>
          <w:sz w:val="28"/>
          <w:szCs w:val="28"/>
        </w:rPr>
      </w:pPr>
      <w:r w:rsidRPr="00653E61">
        <w:rPr>
          <w:rFonts w:cstheme="minorHAnsi"/>
          <w:b/>
          <w:sz w:val="28"/>
          <w:szCs w:val="28"/>
        </w:rPr>
        <w:t>Sprachniveaus</w:t>
      </w:r>
    </w:p>
    <w:p w:rsidR="00653E61" w:rsidRDefault="00653E61" w:rsidP="00653E61">
      <w:pPr>
        <w:spacing w:after="0"/>
        <w:rPr>
          <w:rFonts w:cstheme="minorHAnsi"/>
          <w:sz w:val="28"/>
          <w:szCs w:val="28"/>
        </w:rPr>
      </w:pPr>
      <w:r>
        <w:rPr>
          <w:rFonts w:cstheme="minorHAnsi"/>
          <w:sz w:val="28"/>
          <w:szCs w:val="28"/>
        </w:rPr>
        <w:t>Einschätzung des Sprachniveaus der Schüler/innen mit anderen Erstsprachen, in vereinfachter Form angepasst an den Gemeinsa</w:t>
      </w:r>
      <w:r w:rsidR="00625EAE">
        <w:rPr>
          <w:rFonts w:cstheme="minorHAnsi"/>
          <w:sz w:val="28"/>
          <w:szCs w:val="28"/>
        </w:rPr>
        <w:t>men Europäischen Referenzrahmen (</w:t>
      </w:r>
      <w:r w:rsidR="00625EAE" w:rsidRPr="00625EAE">
        <w:rPr>
          <w:rFonts w:cstheme="minorHAnsi"/>
          <w:sz w:val="28"/>
          <w:szCs w:val="28"/>
        </w:rPr>
        <w:t>http://www.goethe.de/Z/50/commeuro/i1.htm</w:t>
      </w:r>
      <w:r w:rsidR="00625EAE">
        <w:rPr>
          <w:rFonts w:cstheme="minorHAnsi"/>
          <w:sz w:val="28"/>
          <w:szCs w:val="28"/>
        </w:rPr>
        <w:t>)</w:t>
      </w:r>
    </w:p>
    <w:p w:rsidR="00653E61" w:rsidRPr="00344674" w:rsidRDefault="00653E61" w:rsidP="00653E61">
      <w:pPr>
        <w:spacing w:after="0"/>
        <w:rPr>
          <w:rFonts w:cstheme="minorHAnsi"/>
          <w:sz w:val="24"/>
          <w:szCs w:val="24"/>
        </w:rPr>
      </w:pPr>
    </w:p>
    <w:p w:rsidR="00653E61" w:rsidRDefault="00653E61" w:rsidP="00653E61">
      <w:pPr>
        <w:pStyle w:val="Listenabsatz"/>
        <w:numPr>
          <w:ilvl w:val="0"/>
          <w:numId w:val="1"/>
        </w:numPr>
        <w:spacing w:after="0"/>
        <w:rPr>
          <w:rFonts w:cstheme="minorHAnsi"/>
          <w:sz w:val="28"/>
          <w:szCs w:val="28"/>
        </w:rPr>
      </w:pPr>
      <w:r w:rsidRPr="00653E61">
        <w:rPr>
          <w:rFonts w:cstheme="minorHAnsi"/>
          <w:b/>
          <w:sz w:val="28"/>
          <w:szCs w:val="28"/>
        </w:rPr>
        <w:t>Niveau 0:</w:t>
      </w:r>
      <w:r w:rsidRPr="00653E61">
        <w:rPr>
          <w:rFonts w:cstheme="minorHAnsi"/>
          <w:sz w:val="28"/>
          <w:szCs w:val="28"/>
        </w:rPr>
        <w:t xml:space="preserve"> Das Kind versteht kein Wort Deutsch. Es hatte bislang auch keinen Kontakt zu Gleichaltrigen oder Erwachsenen, die deutsch sprechen.</w:t>
      </w:r>
    </w:p>
    <w:p w:rsidR="00653E61" w:rsidRPr="00344674" w:rsidRDefault="00653E61" w:rsidP="00653E61">
      <w:pPr>
        <w:pStyle w:val="Listenabsatz"/>
        <w:spacing w:after="0"/>
        <w:ind w:left="360"/>
        <w:rPr>
          <w:rFonts w:cstheme="minorHAnsi"/>
          <w:sz w:val="24"/>
          <w:szCs w:val="24"/>
        </w:rPr>
      </w:pPr>
    </w:p>
    <w:p w:rsidR="00653E61" w:rsidRDefault="00653E61" w:rsidP="00653E61">
      <w:pPr>
        <w:pStyle w:val="Listenabsatz"/>
        <w:numPr>
          <w:ilvl w:val="0"/>
          <w:numId w:val="1"/>
        </w:numPr>
        <w:spacing w:after="0"/>
        <w:rPr>
          <w:rFonts w:cstheme="minorHAnsi"/>
          <w:sz w:val="28"/>
          <w:szCs w:val="28"/>
        </w:rPr>
      </w:pPr>
      <w:r w:rsidRPr="00653E61">
        <w:rPr>
          <w:rFonts w:cstheme="minorHAnsi"/>
          <w:b/>
          <w:sz w:val="28"/>
          <w:szCs w:val="28"/>
        </w:rPr>
        <w:t>Niveau 1</w:t>
      </w:r>
      <w:r w:rsidRPr="00653E61">
        <w:rPr>
          <w:rFonts w:cstheme="minorHAnsi"/>
          <w:sz w:val="28"/>
          <w:szCs w:val="28"/>
        </w:rPr>
        <w:t xml:space="preserve">: </w:t>
      </w:r>
      <w:r>
        <w:rPr>
          <w:rFonts w:cstheme="minorHAnsi"/>
          <w:sz w:val="28"/>
          <w:szCs w:val="28"/>
        </w:rPr>
        <w:t>Das Kind reagiert auf Fragen, Anweisungen oder Erzählungen, ist aber noch nicht in der Lage, diese vollständig zu verstehen. Sein deutscher Wortschatz ist klein. Es spricht wenig, meistens in Ein-Wort-Sätzen (Gib! Ah! Schön! Nein…) oder in kurzen Phrasen mit Normabweichungen (Setz dich neben zu mir!).</w:t>
      </w:r>
    </w:p>
    <w:p w:rsidR="00653E61" w:rsidRPr="00344674" w:rsidRDefault="00653E61" w:rsidP="00653E61">
      <w:pPr>
        <w:pStyle w:val="Listenabsatz"/>
        <w:rPr>
          <w:rFonts w:cstheme="minorHAnsi"/>
          <w:sz w:val="24"/>
          <w:szCs w:val="24"/>
        </w:rPr>
      </w:pPr>
    </w:p>
    <w:p w:rsidR="00653E61" w:rsidRDefault="00653E61" w:rsidP="00653E61">
      <w:pPr>
        <w:pStyle w:val="Listenabsatz"/>
        <w:numPr>
          <w:ilvl w:val="0"/>
          <w:numId w:val="1"/>
        </w:numPr>
        <w:spacing w:after="0"/>
        <w:rPr>
          <w:rFonts w:cstheme="minorHAnsi"/>
          <w:sz w:val="28"/>
          <w:szCs w:val="28"/>
        </w:rPr>
      </w:pPr>
      <w:proofErr w:type="spellStart"/>
      <w:r w:rsidRPr="00625EAE">
        <w:rPr>
          <w:rFonts w:cstheme="minorHAnsi"/>
          <w:b/>
          <w:sz w:val="28"/>
          <w:szCs w:val="28"/>
        </w:rPr>
        <w:t>Nveau</w:t>
      </w:r>
      <w:proofErr w:type="spellEnd"/>
      <w:r w:rsidRPr="00625EAE">
        <w:rPr>
          <w:rFonts w:cstheme="minorHAnsi"/>
          <w:b/>
          <w:sz w:val="28"/>
          <w:szCs w:val="28"/>
        </w:rPr>
        <w:t xml:space="preserve"> 2:</w:t>
      </w:r>
      <w:r>
        <w:rPr>
          <w:rFonts w:cstheme="minorHAnsi"/>
          <w:sz w:val="28"/>
          <w:szCs w:val="28"/>
        </w:rPr>
        <w:t xml:space="preserve"> Das Kind äußert sich deutlich häufiger, zeigt aber noch viele Abweichungen. Es versteht und gebraucht zunehmend Wendungen, die der jeweiligen Situation oder seiner Rolle angemessen sind. Es kann sich an einfachen Gesprächen beteiligen, benötigt aber noch Hilfe beim Verstehen und Gebrauch von „Schulsprache“.</w:t>
      </w:r>
    </w:p>
    <w:p w:rsidR="00653E61" w:rsidRPr="00344674" w:rsidRDefault="00653E61" w:rsidP="00653E61">
      <w:pPr>
        <w:pStyle w:val="Listenabsatz"/>
        <w:rPr>
          <w:rFonts w:cstheme="minorHAnsi"/>
          <w:sz w:val="24"/>
          <w:szCs w:val="24"/>
        </w:rPr>
      </w:pPr>
    </w:p>
    <w:p w:rsidR="00653E61" w:rsidRDefault="00653E61" w:rsidP="00653E61">
      <w:pPr>
        <w:pStyle w:val="Listenabsatz"/>
        <w:numPr>
          <w:ilvl w:val="0"/>
          <w:numId w:val="1"/>
        </w:numPr>
        <w:spacing w:after="0"/>
        <w:rPr>
          <w:rFonts w:cstheme="minorHAnsi"/>
          <w:sz w:val="28"/>
          <w:szCs w:val="28"/>
        </w:rPr>
      </w:pPr>
      <w:r w:rsidRPr="00625EAE">
        <w:rPr>
          <w:rFonts w:cstheme="minorHAnsi"/>
          <w:b/>
          <w:sz w:val="28"/>
          <w:szCs w:val="28"/>
        </w:rPr>
        <w:t>Niveau 3:</w:t>
      </w:r>
      <w:r>
        <w:rPr>
          <w:rFonts w:cstheme="minorHAnsi"/>
          <w:sz w:val="28"/>
          <w:szCs w:val="28"/>
        </w:rPr>
        <w:t xml:space="preserve"> Das Kind kann sich an Gesprächen seiner Kleingruppe oder Klasse beteiligen. Seine mündlichen Fertigkeiten sind inzwischen gut entwickelt. Komplexere sprachliche Formen (Erklärungen, komplexe Anweisungen, Nebensatzkonstruktionen) bereiten ihm aber noch Schwierigkeiten.</w:t>
      </w:r>
    </w:p>
    <w:p w:rsidR="00653E61" w:rsidRPr="00344674" w:rsidRDefault="00653E61" w:rsidP="00653E61">
      <w:pPr>
        <w:pStyle w:val="Listenabsatz"/>
        <w:rPr>
          <w:rFonts w:cstheme="minorHAnsi"/>
          <w:sz w:val="24"/>
          <w:szCs w:val="24"/>
        </w:rPr>
      </w:pPr>
    </w:p>
    <w:p w:rsidR="00653E61" w:rsidRDefault="00653E61" w:rsidP="00653E61">
      <w:pPr>
        <w:pStyle w:val="Listenabsatz"/>
        <w:numPr>
          <w:ilvl w:val="0"/>
          <w:numId w:val="1"/>
        </w:numPr>
        <w:spacing w:after="0"/>
        <w:rPr>
          <w:rFonts w:cstheme="minorHAnsi"/>
          <w:sz w:val="28"/>
          <w:szCs w:val="28"/>
        </w:rPr>
      </w:pPr>
      <w:r w:rsidRPr="00625EAE">
        <w:rPr>
          <w:rFonts w:cstheme="minorHAnsi"/>
          <w:b/>
          <w:sz w:val="28"/>
          <w:szCs w:val="28"/>
        </w:rPr>
        <w:t>Niveau 4:</w:t>
      </w:r>
      <w:r>
        <w:rPr>
          <w:rFonts w:cstheme="minorHAnsi"/>
          <w:sz w:val="28"/>
          <w:szCs w:val="28"/>
        </w:rPr>
        <w:t xml:space="preserve"> Die sprachlichen Kenntnisse und Fertigkeiten des Kindes sind so weit entwickelt, dass im alltäglichen Sprachgebrauch kaum noch Unterschiede zu gleichaltrigen Kindern mit deutscher Erstsprache erkennbar werden. Es hat aber noch Schwierigkeiten, anspruchsvollere Erzählungen, Erklärungen oder Texte zu verstehen (z.B. in Bezug auf ihm nicht bekannte Situationen oder Zusammenhänge) oder selbst etwas in strukturierter Form zu erzählen.</w:t>
      </w:r>
    </w:p>
    <w:p w:rsidR="00344674" w:rsidRPr="00344674" w:rsidRDefault="00344674" w:rsidP="00344674">
      <w:pPr>
        <w:pStyle w:val="Listenabsatz"/>
        <w:rPr>
          <w:rFonts w:cstheme="minorHAnsi"/>
          <w:sz w:val="24"/>
          <w:szCs w:val="24"/>
        </w:rPr>
      </w:pPr>
    </w:p>
    <w:p w:rsidR="00344674" w:rsidRDefault="00344674" w:rsidP="00344674">
      <w:pPr>
        <w:pStyle w:val="Listenabsatz"/>
        <w:pBdr>
          <w:bottom w:val="single" w:sz="6" w:space="1" w:color="auto"/>
        </w:pBdr>
        <w:spacing w:after="0"/>
        <w:ind w:left="360"/>
        <w:rPr>
          <w:rFonts w:cstheme="minorHAnsi"/>
          <w:sz w:val="28"/>
          <w:szCs w:val="28"/>
        </w:rPr>
      </w:pPr>
      <w:r>
        <w:rPr>
          <w:rFonts w:cstheme="minorHAnsi"/>
          <w:sz w:val="28"/>
          <w:szCs w:val="28"/>
        </w:rPr>
        <w:t>Quellenverzeichnis</w:t>
      </w:r>
    </w:p>
    <w:p w:rsidR="00344674" w:rsidRPr="00344674" w:rsidRDefault="00344674" w:rsidP="00344674">
      <w:pPr>
        <w:pStyle w:val="Listenabsatz"/>
        <w:numPr>
          <w:ilvl w:val="0"/>
          <w:numId w:val="2"/>
        </w:numPr>
        <w:spacing w:after="0"/>
        <w:rPr>
          <w:rFonts w:cstheme="minorHAnsi"/>
          <w:sz w:val="28"/>
          <w:szCs w:val="28"/>
        </w:rPr>
      </w:pPr>
      <w:proofErr w:type="spellStart"/>
      <w:r w:rsidRPr="00344674">
        <w:rPr>
          <w:rFonts w:cstheme="minorHAnsi"/>
          <w:sz w:val="24"/>
          <w:szCs w:val="24"/>
        </w:rPr>
        <w:t>Bm:ukk</w:t>
      </w:r>
      <w:proofErr w:type="spellEnd"/>
      <w:r w:rsidRPr="00344674">
        <w:rPr>
          <w:rFonts w:cstheme="minorHAnsi"/>
          <w:sz w:val="24"/>
          <w:szCs w:val="24"/>
        </w:rPr>
        <w:t xml:space="preserve">, Referat für </w:t>
      </w:r>
      <w:proofErr w:type="spellStart"/>
      <w:r w:rsidRPr="00344674">
        <w:rPr>
          <w:rFonts w:cstheme="minorHAnsi"/>
          <w:sz w:val="24"/>
          <w:szCs w:val="24"/>
        </w:rPr>
        <w:t>Migraion</w:t>
      </w:r>
      <w:proofErr w:type="spellEnd"/>
      <w:r w:rsidRPr="00344674">
        <w:rPr>
          <w:rFonts w:cstheme="minorHAnsi"/>
          <w:sz w:val="24"/>
          <w:szCs w:val="24"/>
        </w:rPr>
        <w:t xml:space="preserve"> und Schule: Informationsblatt Nr. 1: Gesetzliche Grundlagen schulischer Maßnahmen für </w:t>
      </w:r>
      <w:proofErr w:type="spellStart"/>
      <w:r w:rsidRPr="00344674">
        <w:rPr>
          <w:rFonts w:cstheme="minorHAnsi"/>
          <w:sz w:val="24"/>
          <w:szCs w:val="24"/>
        </w:rPr>
        <w:t>SchülerInnen</w:t>
      </w:r>
      <w:proofErr w:type="spellEnd"/>
      <w:r w:rsidRPr="00344674">
        <w:rPr>
          <w:rFonts w:cstheme="minorHAnsi"/>
          <w:sz w:val="24"/>
          <w:szCs w:val="24"/>
        </w:rPr>
        <w:t xml:space="preserve"> mit anderen Erstsprachen</w:t>
      </w:r>
    </w:p>
    <w:p w:rsidR="00344674" w:rsidRPr="00344674" w:rsidRDefault="00344674" w:rsidP="00344674">
      <w:pPr>
        <w:pStyle w:val="Listenabsatz"/>
        <w:numPr>
          <w:ilvl w:val="0"/>
          <w:numId w:val="2"/>
        </w:numPr>
        <w:spacing w:after="0"/>
        <w:rPr>
          <w:rFonts w:cstheme="minorHAnsi"/>
          <w:sz w:val="28"/>
          <w:szCs w:val="28"/>
        </w:rPr>
      </w:pPr>
      <w:r>
        <w:rPr>
          <w:rFonts w:cstheme="minorHAnsi"/>
          <w:sz w:val="24"/>
          <w:szCs w:val="24"/>
        </w:rPr>
        <w:t>Arbeitsgruppe zur Sprachkompetenz in der Zweitsprache Deutsch, 2006</w:t>
      </w:r>
    </w:p>
    <w:sectPr w:rsidR="00344674" w:rsidRPr="00344674" w:rsidSect="003245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437"/>
    <w:multiLevelType w:val="hybridMultilevel"/>
    <w:tmpl w:val="7D00D20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7D974ADC"/>
    <w:multiLevelType w:val="hybridMultilevel"/>
    <w:tmpl w:val="F52AE1CE"/>
    <w:lvl w:ilvl="0" w:tplc="25BAA2F6">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E61"/>
    <w:rsid w:val="0000574F"/>
    <w:rsid w:val="000331D5"/>
    <w:rsid w:val="00033ED4"/>
    <w:rsid w:val="00056608"/>
    <w:rsid w:val="00066870"/>
    <w:rsid w:val="00081C3C"/>
    <w:rsid w:val="0009495D"/>
    <w:rsid w:val="000972FC"/>
    <w:rsid w:val="000C223A"/>
    <w:rsid w:val="000F3657"/>
    <w:rsid w:val="000F6E6D"/>
    <w:rsid w:val="0011453A"/>
    <w:rsid w:val="00136D3D"/>
    <w:rsid w:val="0017073D"/>
    <w:rsid w:val="0017689B"/>
    <w:rsid w:val="00182486"/>
    <w:rsid w:val="001A448C"/>
    <w:rsid w:val="001C5780"/>
    <w:rsid w:val="001D69DD"/>
    <w:rsid w:val="001E3861"/>
    <w:rsid w:val="001F23E0"/>
    <w:rsid w:val="002018C5"/>
    <w:rsid w:val="002018C6"/>
    <w:rsid w:val="00252963"/>
    <w:rsid w:val="00267DCA"/>
    <w:rsid w:val="0028084B"/>
    <w:rsid w:val="00284315"/>
    <w:rsid w:val="00297F59"/>
    <w:rsid w:val="002A110E"/>
    <w:rsid w:val="002A4AA2"/>
    <w:rsid w:val="002C2C35"/>
    <w:rsid w:val="002D036F"/>
    <w:rsid w:val="002D2388"/>
    <w:rsid w:val="002D7C8C"/>
    <w:rsid w:val="002F22F2"/>
    <w:rsid w:val="002F63D2"/>
    <w:rsid w:val="00312883"/>
    <w:rsid w:val="00313902"/>
    <w:rsid w:val="003153E9"/>
    <w:rsid w:val="003245C1"/>
    <w:rsid w:val="00342120"/>
    <w:rsid w:val="00343DF3"/>
    <w:rsid w:val="00344674"/>
    <w:rsid w:val="00346843"/>
    <w:rsid w:val="0036362C"/>
    <w:rsid w:val="00370962"/>
    <w:rsid w:val="003807D8"/>
    <w:rsid w:val="00385AF8"/>
    <w:rsid w:val="00387652"/>
    <w:rsid w:val="00391317"/>
    <w:rsid w:val="00395781"/>
    <w:rsid w:val="003A1C4B"/>
    <w:rsid w:val="003C1736"/>
    <w:rsid w:val="003D1611"/>
    <w:rsid w:val="003F05DF"/>
    <w:rsid w:val="004165C3"/>
    <w:rsid w:val="0047300D"/>
    <w:rsid w:val="004C3BD4"/>
    <w:rsid w:val="004D17BF"/>
    <w:rsid w:val="004E60AE"/>
    <w:rsid w:val="004F106D"/>
    <w:rsid w:val="0052195B"/>
    <w:rsid w:val="00521B79"/>
    <w:rsid w:val="00546E5A"/>
    <w:rsid w:val="00554056"/>
    <w:rsid w:val="0057512A"/>
    <w:rsid w:val="00594589"/>
    <w:rsid w:val="005C5CCB"/>
    <w:rsid w:val="005F294C"/>
    <w:rsid w:val="005F3636"/>
    <w:rsid w:val="00601566"/>
    <w:rsid w:val="00625EAE"/>
    <w:rsid w:val="00637A4A"/>
    <w:rsid w:val="00653E61"/>
    <w:rsid w:val="006726E5"/>
    <w:rsid w:val="006B30B1"/>
    <w:rsid w:val="006C347F"/>
    <w:rsid w:val="006C43E6"/>
    <w:rsid w:val="006E3B93"/>
    <w:rsid w:val="007056A8"/>
    <w:rsid w:val="0072516F"/>
    <w:rsid w:val="00725F6D"/>
    <w:rsid w:val="00774837"/>
    <w:rsid w:val="00780A01"/>
    <w:rsid w:val="00792E23"/>
    <w:rsid w:val="00793DEB"/>
    <w:rsid w:val="007A1CF3"/>
    <w:rsid w:val="007C6986"/>
    <w:rsid w:val="007E0C57"/>
    <w:rsid w:val="007E436D"/>
    <w:rsid w:val="007F6447"/>
    <w:rsid w:val="008005EF"/>
    <w:rsid w:val="00806B1E"/>
    <w:rsid w:val="00816975"/>
    <w:rsid w:val="008279F6"/>
    <w:rsid w:val="0086486D"/>
    <w:rsid w:val="008A4495"/>
    <w:rsid w:val="008A5F93"/>
    <w:rsid w:val="008B5748"/>
    <w:rsid w:val="00900075"/>
    <w:rsid w:val="00914132"/>
    <w:rsid w:val="00914682"/>
    <w:rsid w:val="00922EB3"/>
    <w:rsid w:val="00932845"/>
    <w:rsid w:val="00953901"/>
    <w:rsid w:val="00986581"/>
    <w:rsid w:val="009878A6"/>
    <w:rsid w:val="00990A36"/>
    <w:rsid w:val="009A21BC"/>
    <w:rsid w:val="009A3EB9"/>
    <w:rsid w:val="009A704F"/>
    <w:rsid w:val="009B684F"/>
    <w:rsid w:val="009B7AB3"/>
    <w:rsid w:val="009F50E1"/>
    <w:rsid w:val="00A06D4E"/>
    <w:rsid w:val="00A176F4"/>
    <w:rsid w:val="00A24C89"/>
    <w:rsid w:val="00A25AB8"/>
    <w:rsid w:val="00A362D4"/>
    <w:rsid w:val="00A5533B"/>
    <w:rsid w:val="00A57D7C"/>
    <w:rsid w:val="00A61F3F"/>
    <w:rsid w:val="00A635AD"/>
    <w:rsid w:val="00AA54E5"/>
    <w:rsid w:val="00AB3E54"/>
    <w:rsid w:val="00AB6F62"/>
    <w:rsid w:val="00AC492F"/>
    <w:rsid w:val="00AD05DD"/>
    <w:rsid w:val="00AE2445"/>
    <w:rsid w:val="00AE5EC3"/>
    <w:rsid w:val="00AF1CC9"/>
    <w:rsid w:val="00B00313"/>
    <w:rsid w:val="00B05033"/>
    <w:rsid w:val="00B219D6"/>
    <w:rsid w:val="00B81355"/>
    <w:rsid w:val="00B94109"/>
    <w:rsid w:val="00B952C8"/>
    <w:rsid w:val="00BB09B7"/>
    <w:rsid w:val="00BC7A89"/>
    <w:rsid w:val="00BF52C1"/>
    <w:rsid w:val="00C463E7"/>
    <w:rsid w:val="00C46C74"/>
    <w:rsid w:val="00C53B3A"/>
    <w:rsid w:val="00C70F1C"/>
    <w:rsid w:val="00C72929"/>
    <w:rsid w:val="00C94583"/>
    <w:rsid w:val="00CB0973"/>
    <w:rsid w:val="00CD3BBF"/>
    <w:rsid w:val="00CE0C25"/>
    <w:rsid w:val="00CE1233"/>
    <w:rsid w:val="00CE5EA7"/>
    <w:rsid w:val="00CE7069"/>
    <w:rsid w:val="00CF4E13"/>
    <w:rsid w:val="00D207D6"/>
    <w:rsid w:val="00D37FCD"/>
    <w:rsid w:val="00D75A93"/>
    <w:rsid w:val="00D921A5"/>
    <w:rsid w:val="00DA176D"/>
    <w:rsid w:val="00DA231C"/>
    <w:rsid w:val="00DA7C08"/>
    <w:rsid w:val="00DC28DC"/>
    <w:rsid w:val="00DE0C24"/>
    <w:rsid w:val="00DF0F3F"/>
    <w:rsid w:val="00DF1B4F"/>
    <w:rsid w:val="00E50585"/>
    <w:rsid w:val="00E51EC9"/>
    <w:rsid w:val="00E56808"/>
    <w:rsid w:val="00E84A66"/>
    <w:rsid w:val="00EA39E7"/>
    <w:rsid w:val="00EB4258"/>
    <w:rsid w:val="00EB63CE"/>
    <w:rsid w:val="00EE755A"/>
    <w:rsid w:val="00EE7D4F"/>
    <w:rsid w:val="00F10A86"/>
    <w:rsid w:val="00F15115"/>
    <w:rsid w:val="00F4243D"/>
    <w:rsid w:val="00F44C43"/>
    <w:rsid w:val="00F44F4F"/>
    <w:rsid w:val="00F53C9D"/>
    <w:rsid w:val="00F54A8E"/>
    <w:rsid w:val="00F7081A"/>
    <w:rsid w:val="00F87601"/>
    <w:rsid w:val="00FB3AFC"/>
    <w:rsid w:val="00FB51D9"/>
    <w:rsid w:val="00FD590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dcterms:created xsi:type="dcterms:W3CDTF">2014-01-31T12:41:00Z</dcterms:created>
  <dcterms:modified xsi:type="dcterms:W3CDTF">2014-01-31T12:52:00Z</dcterms:modified>
</cp:coreProperties>
</file>